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SƯU TẦM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Về thiên tai và thiệt hại do thiên tai gây ra</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Dưới đây là bảng tổng hợp 5 bài báo về thiên tai và thiệt hại do thiên tai gây ra tại Đồng Nai:</w:t>
      </w:r>
    </w:p>
    <w:tbl>
      <w:tblPr>
        <w:tblStyle w:val="Table1"/>
        <w:tblW w:w="10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520"/>
        <w:gridCol w:w="4350"/>
        <w:gridCol w:w="2925"/>
        <w:tblGridChange w:id="0">
          <w:tblGrid>
            <w:gridCol w:w="705"/>
            <w:gridCol w:w="2520"/>
            <w:gridCol w:w="4350"/>
            <w:gridCol w:w="292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bài báo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Nguồn</w:t>
            </w:r>
          </w:p>
        </w:tc>
      </w:tr>
      <w:tr>
        <w:trPr>
          <w:cantSplit w:val="0"/>
          <w:trHeight w:val="2916.745605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Nai thích ứng thiên tai: Bão ít hơn nhưng gây hại gấp nhiều lần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đầu năm 2023, thiên tai đã gây ra 2 người chết, 34 căn nhà tốc mái, 84 căn nhà bị ngập, 189 lồng bè nuôi trồng thủy sản bị cuốn trôi, trên 1.670 tấn cá bị chết và thoát ra sông; trên 1.280 ha lúa, hoa màu - cây ăn quả bị ngập nước và hư hại. Ước tính thiệt hại khoảng 33 tỷ đồng.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Nông Nghiệp Việt Nam</w:t>
            </w:r>
          </w:p>
          <w:p w:rsidR="00000000" w:rsidDel="00000000" w:rsidP="00000000" w:rsidRDefault="00000000" w:rsidRPr="00000000" w14:paraId="0000000C">
            <w:pPr>
              <w:spacing w:after="240" w:before="240" w:lineRule="auto"/>
              <w:rPr>
                <w:rFonts w:ascii="Times New Roman" w:cs="Times New Roman" w:eastAsia="Times New Roman" w:hAnsi="Times New Roman"/>
                <w:b w:val="1"/>
                <w:sz w:val="26"/>
                <w:szCs w:val="26"/>
              </w:rPr>
            </w:pPr>
            <w:hyperlink r:id="rId6">
              <w:r w:rsidDel="00000000" w:rsidR="00000000" w:rsidRPr="00000000">
                <w:rPr>
                  <w:rFonts w:ascii="Times New Roman" w:cs="Times New Roman" w:eastAsia="Times New Roman" w:hAnsi="Times New Roman"/>
                  <w:b w:val="1"/>
                  <w:color w:val="1155cc"/>
                  <w:sz w:val="26"/>
                  <w:szCs w:val="26"/>
                  <w:u w:val="single"/>
                  <w:rtl w:val="0"/>
                </w:rPr>
                <w:t xml:space="preserve">https://nongnghiep.vn/dong-nai-thich-ung-thien-tai-bao-it-hon-nhung-gay-hai-gap-nhieu-lan-d369567.html</w:t>
              </w:r>
            </w:hyperlink>
            <w:r w:rsidDel="00000000" w:rsidR="00000000" w:rsidRPr="00000000">
              <w:rPr>
                <w:rtl w:val="0"/>
              </w:rPr>
            </w:r>
          </w:p>
        </w:tc>
      </w:tr>
      <w:tr>
        <w:trPr>
          <w:cantSplit w:val="0"/>
          <w:trHeight w:val="2842.9248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Thiệt hại 30 tỷ đồng do lũ trên sông Đồng Nai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Đợt lũ từ ngày 27-7 đã gây thiệt hại lớn đến sản xuất nông nghiệp tại các huyện Tân Phú và Định Quán, bao gồm: 269 lồng bè nuôi cá bị hư hỏng với gần 2,4 ngàn tấn cá bị chết, thoát ra ngoài; hơn 1.000 ha lúa, hoa màu, cây ăn trái bị ngập nước. Ước tổng thiệt hại khoảng 30 tỷ đồng.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Cổng Thông tin điện tử tỉnh Đồng Nai</w:t>
            </w:r>
          </w:p>
          <w:p w:rsidR="00000000" w:rsidDel="00000000" w:rsidP="00000000" w:rsidRDefault="00000000" w:rsidRPr="00000000" w14:paraId="00000011">
            <w:pPr>
              <w:spacing w:after="240" w:before="240" w:lineRule="auto"/>
              <w:rPr>
                <w:rFonts w:ascii="Times New Roman" w:cs="Times New Roman" w:eastAsia="Times New Roman" w:hAnsi="Times New Roman"/>
                <w:b w:val="1"/>
                <w:sz w:val="26"/>
                <w:szCs w:val="26"/>
              </w:rPr>
            </w:pPr>
            <w:hyperlink r:id="rId7">
              <w:r w:rsidDel="00000000" w:rsidR="00000000" w:rsidRPr="00000000">
                <w:rPr>
                  <w:rFonts w:ascii="Times New Roman" w:cs="Times New Roman" w:eastAsia="Times New Roman" w:hAnsi="Times New Roman"/>
                  <w:b w:val="1"/>
                  <w:color w:val="1155cc"/>
                  <w:sz w:val="26"/>
                  <w:szCs w:val="26"/>
                  <w:u w:val="single"/>
                  <w:rtl w:val="0"/>
                </w:rPr>
                <w:t xml:space="preserve">https://dongnai.gov.vn/Pages/newsdetail.aspx?CatId=112&amp;NewsId=36453</w:t>
              </w:r>
            </w:hyperlink>
            <w:r w:rsidDel="00000000" w:rsidR="00000000" w:rsidRPr="00000000">
              <w:rPr>
                <w:rtl w:val="0"/>
              </w:rPr>
            </w:r>
          </w:p>
        </w:tc>
      </w:tr>
      <w:tr>
        <w:trPr>
          <w:cantSplit w:val="0"/>
          <w:trHeight w:val="24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Nai: Thiệt hại 1.000 tấn cá do mưa lũ</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Mưa lớn đến chiều 31/7 đã gây ngập nhiều nhà cửa, chuồng trại chăn nuôi và gần 300 ha cây trồng; lũ cũng khiến khoảng 1.000 tấn cá lồng bè bị chết và cuốn trôi.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Tin Tức</w:t>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6"/>
                <w:szCs w:val="26"/>
              </w:rPr>
            </w:pPr>
            <w:hyperlink r:id="rId8">
              <w:r w:rsidDel="00000000" w:rsidR="00000000" w:rsidRPr="00000000">
                <w:rPr>
                  <w:rFonts w:ascii="Times New Roman" w:cs="Times New Roman" w:eastAsia="Times New Roman" w:hAnsi="Times New Roman"/>
                  <w:b w:val="1"/>
                  <w:color w:val="1155cc"/>
                  <w:sz w:val="26"/>
                  <w:szCs w:val="26"/>
                  <w:u w:val="single"/>
                  <w:rtl w:val="0"/>
                </w:rPr>
                <w:t xml:space="preserve">https://baotintuc.vn/xa-hoi/dong-nai-thiet-hai-1000-tan-ca-do-mua-lu-20230731195845415.htm</w:t>
              </w:r>
            </w:hyperlink>
            <w:r w:rsidDel="00000000" w:rsidR="00000000" w:rsidRPr="00000000">
              <w:rPr>
                <w:rtl w:val="0"/>
              </w:rPr>
            </w:r>
          </w:p>
        </w:tc>
      </w:tr>
      <w:tr>
        <w:trPr>
          <w:cantSplit w:val="0"/>
          <w:trHeight w:val="30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Nai: Lũ lớn vượt mức báo động 3, gây thiệt hại gần 1.900 tấn cá bè</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ngày 27 đến 31-7, tại huyện Định Quán xảy ra ngập cục bộ, gây thiệt hại hơn 1.900 tấn cá các loại do bị chết và thoát ra ngoài tự nhiên; ngoài ra, còn có 11 căn nhà bị ngập; 2 nhà bị sập, tốc mái; 195,5 ha diện tích đất trồng lúa, rau màu và cây trồng khác bị ngập.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Sài Gòn Giải Phóng</w:t>
            </w:r>
          </w:p>
          <w:p w:rsidR="00000000" w:rsidDel="00000000" w:rsidP="00000000" w:rsidRDefault="00000000" w:rsidRPr="00000000" w14:paraId="0000001B">
            <w:pPr>
              <w:spacing w:after="240" w:before="240" w:lineRule="auto"/>
              <w:rPr>
                <w:rFonts w:ascii="Times New Roman" w:cs="Times New Roman" w:eastAsia="Times New Roman" w:hAnsi="Times New Roman"/>
                <w:b w:val="1"/>
                <w:sz w:val="26"/>
                <w:szCs w:val="26"/>
              </w:rPr>
            </w:pPr>
            <w:hyperlink r:id="rId9">
              <w:r w:rsidDel="00000000" w:rsidR="00000000" w:rsidRPr="00000000">
                <w:rPr>
                  <w:rFonts w:ascii="Times New Roman" w:cs="Times New Roman" w:eastAsia="Times New Roman" w:hAnsi="Times New Roman"/>
                  <w:b w:val="1"/>
                  <w:color w:val="1155cc"/>
                  <w:sz w:val="26"/>
                  <w:szCs w:val="26"/>
                  <w:u w:val="single"/>
                  <w:rtl w:val="0"/>
                </w:rPr>
                <w:t xml:space="preserve">https://www.sggp.org.vn/dong-nai-lu-lon-vuot-muc-bao-dong-3-gay-thiet-hai-gan-1900-tan-ca-be-post699789.html</w:t>
              </w:r>
            </w:hyperlink>
            <w:r w:rsidDel="00000000" w:rsidR="00000000" w:rsidRPr="00000000">
              <w:rPr>
                <w:rtl w:val="0"/>
              </w:rPr>
            </w:r>
          </w:p>
        </w:tc>
      </w:tr>
      <w:tr>
        <w:trPr>
          <w:cantSplit w:val="0"/>
          <w:trHeight w:val="33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 cơ xảy ra ngập lụt, thiên tai ven sông Đồng Nai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Cảnh báo nguy cơ ngập lụt và khả năng xảy ra các thiên tai khác tại các khu vực thấp ven sông Đồng Nai ở các xã Đắc Lua, Nam Cát Tiên, Núi Tượng, Tà Lài, Phú Thịnh thuộc huyện Tân Phú và các xã Thanh Sơn, Phú Vinh, Phú Tân, Ngọc Định thuộc huyện Định Quán.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Đồng Nai</w:t>
            </w:r>
          </w:p>
          <w:p w:rsidR="00000000" w:rsidDel="00000000" w:rsidP="00000000" w:rsidRDefault="00000000" w:rsidRPr="00000000" w14:paraId="00000020">
            <w:pPr>
              <w:spacing w:after="240" w:before="240" w:lineRule="auto"/>
              <w:rPr>
                <w:rFonts w:ascii="Times New Roman" w:cs="Times New Roman" w:eastAsia="Times New Roman" w:hAnsi="Times New Roman"/>
                <w:b w:val="1"/>
                <w:sz w:val="26"/>
                <w:szCs w:val="26"/>
              </w:rPr>
            </w:pPr>
            <w:hyperlink r:id="rId10">
              <w:r w:rsidDel="00000000" w:rsidR="00000000" w:rsidRPr="00000000">
                <w:rPr>
                  <w:rFonts w:ascii="Times New Roman" w:cs="Times New Roman" w:eastAsia="Times New Roman" w:hAnsi="Times New Roman"/>
                  <w:b w:val="1"/>
                  <w:color w:val="1155cc"/>
                  <w:sz w:val="26"/>
                  <w:szCs w:val="26"/>
                  <w:u w:val="single"/>
                  <w:rtl w:val="0"/>
                </w:rPr>
                <w:t xml:space="preserve">https://baodongnai.com.vn/tintuc/202307/nguy-co-xay-ra-ngap-lut-thien-tai-ven-song-dong-nai-3173014/</w:t>
              </w:r>
            </w:hyperlink>
            <w:r w:rsidDel="00000000" w:rsidR="00000000" w:rsidRPr="00000000">
              <w:rPr>
                <w:rtl w:val="0"/>
              </w:rPr>
            </w:r>
          </w:p>
        </w:tc>
      </w:tr>
      <w:tr>
        <w:trPr>
          <w:cantSplit w:val="0"/>
          <w:trHeight w:val="2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nhà dân bị đổ sập, tốc mái do bão số 9 tại Quảng Trị.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43075" cy="12827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743075" cy="1282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Tạp chí điện tử Nghề nghiệp và Cuộc sống</w:t>
            </w:r>
          </w:p>
          <w:p w:rsidR="00000000" w:rsidDel="00000000" w:rsidP="00000000" w:rsidRDefault="00000000" w:rsidRPr="00000000" w14:paraId="00000025">
            <w:pPr>
              <w:rPr>
                <w:rFonts w:ascii="Times New Roman" w:cs="Times New Roman" w:eastAsia="Times New Roman" w:hAnsi="Times New Roman"/>
                <w:b w:val="1"/>
                <w:sz w:val="26"/>
                <w:szCs w:val="26"/>
              </w:rPr>
            </w:pPr>
            <w:hyperlink r:id="rId12">
              <w:r w:rsidDel="00000000" w:rsidR="00000000" w:rsidRPr="00000000">
                <w:rPr>
                  <w:rFonts w:ascii="Times New Roman" w:cs="Times New Roman" w:eastAsia="Times New Roman" w:hAnsi="Times New Roman"/>
                  <w:b w:val="1"/>
                  <w:color w:val="1155cc"/>
                  <w:sz w:val="26"/>
                  <w:szCs w:val="26"/>
                  <w:u w:val="single"/>
                  <w:rtl w:val="0"/>
                </w:rPr>
                <w:t xml:space="preserve">https://media.vietnamplus.vn/images/a7fbfd9e5c1d6608653ae975a700bd652018a7b447b1a34900ac6b0741524f8eaa4c7d8123bc6aa783cc2aacda986ca24f9efb0c8972265f49d8f86164867992/quang_tri_4.jpg</w:t>
              </w:r>
            </w:hyperlink>
            <w:r w:rsidDel="00000000" w:rsidR="00000000" w:rsidRPr="00000000">
              <w:rPr>
                <w:rtl w:val="0"/>
              </w:rPr>
            </w:r>
          </w:p>
        </w:tc>
      </w:tr>
      <w:tr>
        <w:trPr>
          <w:cantSplit w:val="0"/>
          <w:trHeight w:val="22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2020, thiên tai diễn ra dồn dập và đặc biệt khốc liệt, vượt mức lịch sử trên nhiều vùng miền cả nước.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43075" cy="1168400"/>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743075" cy="1168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Dân Việt</w:t>
            </w:r>
          </w:p>
          <w:p w:rsidR="00000000" w:rsidDel="00000000" w:rsidP="00000000" w:rsidRDefault="00000000" w:rsidRPr="00000000" w14:paraId="0000002A">
            <w:pPr>
              <w:rPr>
                <w:rFonts w:ascii="Times New Roman" w:cs="Times New Roman" w:eastAsia="Times New Roman" w:hAnsi="Times New Roman"/>
                <w:b w:val="1"/>
                <w:sz w:val="26"/>
                <w:szCs w:val="26"/>
              </w:rPr>
            </w:pPr>
            <w:hyperlink r:id="rId14">
              <w:r w:rsidDel="00000000" w:rsidR="00000000" w:rsidRPr="00000000">
                <w:rPr>
                  <w:rFonts w:ascii="Times New Roman" w:cs="Times New Roman" w:eastAsia="Times New Roman" w:hAnsi="Times New Roman"/>
                  <w:b w:val="1"/>
                  <w:color w:val="1155cc"/>
                  <w:sz w:val="26"/>
                  <w:szCs w:val="26"/>
                  <w:u w:val="single"/>
                  <w:rtl w:val="0"/>
                </w:rPr>
                <w:t xml:space="preserve">https://cdn.lawnet.vn/uploads/bds/TTND/sat-lo-dat-va-lu-quet.jpg</w:t>
              </w:r>
            </w:hyperlink>
            <w:r w:rsidDel="00000000" w:rsidR="00000000" w:rsidRPr="00000000">
              <w:rPr>
                <w:rtl w:val="0"/>
              </w:rPr>
            </w:r>
          </w:p>
        </w:tc>
      </w:tr>
      <w:tr>
        <w:trPr>
          <w:cantSplit w:val="0"/>
          <w:trHeight w:val="2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Mưa lớn gây ngập nhiều tuyến đường ở Đồng Nai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1757363" cy="1109446"/>
                  <wp:effectExtent b="0" l="0" r="0" t="0"/>
                  <wp:docPr id="2"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757363" cy="1109446"/>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Vietnamnet</w:t>
            </w:r>
          </w:p>
          <w:p w:rsidR="00000000" w:rsidDel="00000000" w:rsidP="00000000" w:rsidRDefault="00000000" w:rsidRPr="00000000" w14:paraId="0000002F">
            <w:pPr>
              <w:jc w:val="both"/>
              <w:rPr>
                <w:rFonts w:ascii="Times New Roman" w:cs="Times New Roman" w:eastAsia="Times New Roman" w:hAnsi="Times New Roman"/>
                <w:b w:val="1"/>
                <w:sz w:val="26"/>
                <w:szCs w:val="26"/>
              </w:rPr>
            </w:pPr>
            <w:hyperlink r:id="rId16">
              <w:r w:rsidDel="00000000" w:rsidR="00000000" w:rsidRPr="00000000">
                <w:rPr>
                  <w:rFonts w:ascii="Times New Roman" w:cs="Times New Roman" w:eastAsia="Times New Roman" w:hAnsi="Times New Roman"/>
                  <w:b w:val="1"/>
                  <w:color w:val="1155cc"/>
                  <w:sz w:val="26"/>
                  <w:szCs w:val="26"/>
                  <w:u w:val="single"/>
                  <w:rtl w:val="0"/>
                </w:rPr>
                <w:t xml:space="preserve">https://photo.znews.vn/w960/Uploaded/lcpf/2023_04_24/mua_1_1424.jpeg</w:t>
              </w:r>
            </w:hyperlink>
            <w:r w:rsidDel="00000000" w:rsidR="00000000" w:rsidRPr="00000000">
              <w:rPr>
                <w:rtl w:val="0"/>
              </w:rPr>
            </w:r>
          </w:p>
        </w:tc>
      </w:tr>
    </w:tbl>
    <w:p w:rsidR="00000000" w:rsidDel="00000000" w:rsidP="00000000" w:rsidRDefault="00000000" w:rsidRPr="00000000" w14:paraId="00000030">
      <w:pPr>
        <w:spacing w:after="240" w:before="240" w:lineRule="auto"/>
        <w:rPr>
          <w:rFonts w:ascii="Times New Roman" w:cs="Times New Roman" w:eastAsia="Times New Roman" w:hAnsi="Times New Roman"/>
          <w:sz w:val="26"/>
          <w:szCs w:val="26"/>
        </w:rPr>
      </w:pPr>
      <w:r w:rsidDel="00000000" w:rsidR="00000000" w:rsidRPr="00000000">
        <w:rPr>
          <w:rtl w:val="0"/>
        </w:rPr>
      </w:r>
    </w:p>
    <w:sectPr>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baodongnai.com.vn/tintuc/202307/nguy-co-xay-ra-ngap-lut-thien-tai-ven-song-dong-nai-3173014/" TargetMode="External"/><Relationship Id="rId13" Type="http://schemas.openxmlformats.org/officeDocument/2006/relationships/image" Target="media/image3.png"/><Relationship Id="rId12" Type="http://schemas.openxmlformats.org/officeDocument/2006/relationships/hyperlink" Target="https://media.vietnamplus.vn/images/a7fbfd9e5c1d6608653ae975a700bd652018a7b447b1a34900ac6b0741524f8eaa4c7d8123bc6aa783cc2aacda986ca24f9efb0c8972265f49d8f86164867992/quang_tri_4.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ggp.org.vn/dong-nai-lu-lon-vuot-muc-bao-dong-3-gay-thiet-hai-gan-1900-tan-ca-be-post699789.html" TargetMode="External"/><Relationship Id="rId15" Type="http://schemas.openxmlformats.org/officeDocument/2006/relationships/image" Target="media/image1.jpg"/><Relationship Id="rId14" Type="http://schemas.openxmlformats.org/officeDocument/2006/relationships/hyperlink" Target="https://cdn.lawnet.vn/uploads/bds/TTND/sat-lo-dat-va-lu-quet.jpg" TargetMode="External"/><Relationship Id="rId16" Type="http://schemas.openxmlformats.org/officeDocument/2006/relationships/hyperlink" Target="https://photo.znews.vn/w960/Uploaded/lcpf/2023_04_24/mua_1_1424.jpeg" TargetMode="External"/><Relationship Id="rId5" Type="http://schemas.openxmlformats.org/officeDocument/2006/relationships/styles" Target="styles.xml"/><Relationship Id="rId6" Type="http://schemas.openxmlformats.org/officeDocument/2006/relationships/hyperlink" Target="https://nongnghiep.vn/dong-nai-thich-ung-thien-tai-bao-it-hon-nhung-gay-hai-gap-nhieu-lan-d369567.html" TargetMode="External"/><Relationship Id="rId7" Type="http://schemas.openxmlformats.org/officeDocument/2006/relationships/hyperlink" Target="https://dongnai.gov.vn/Pages/newsdetail.aspx?CatId=112&amp;NewsId=36453" TargetMode="External"/><Relationship Id="rId8" Type="http://schemas.openxmlformats.org/officeDocument/2006/relationships/hyperlink" Target="https://baotintuc.vn/xa-hoi/dong-nai-thiet-hai-1000-tan-ca-do-mua-lu-20230731195845415.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